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ベッドから車椅子への移乗介助（やさしい日本語版）</w:t>
      </w:r>
    </w:p>
    <w:p>
      <w:r>
        <w:t>特別養護老人ホーム ひなたの丘／原文：移乗介助手順書_原文.docx（手順9つ）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t>手順番号</w:t>
            </w:r>
          </w:p>
        </w:tc>
        <w:tc>
          <w:tcPr>
            <w:tcW w:type="dxa" w:w="1728"/>
          </w:tcPr>
          <w:p>
            <w:r>
              <w:t>原文（引用）</w:t>
            </w:r>
          </w:p>
        </w:tc>
        <w:tc>
          <w:tcPr>
            <w:tcW w:type="dxa" w:w="1728"/>
          </w:tcPr>
          <w:p>
            <w:r>
              <w:t>やさしい日本語</w:t>
            </w:r>
          </w:p>
        </w:tc>
        <w:tc>
          <w:tcPr>
            <w:tcW w:type="dxa" w:w="1728"/>
          </w:tcPr>
          <w:p>
            <w:r>
              <w:t>ふりがな付き</w:t>
            </w:r>
          </w:p>
        </w:tc>
        <w:tc>
          <w:tcPr>
            <w:tcW w:type="dxa" w:w="1728"/>
          </w:tcPr>
          <w:p>
            <w:r>
              <w:t>安全区分</w:t>
            </w:r>
          </w:p>
        </w:tc>
      </w:tr>
      <w:tr>
        <w:tc>
          <w:tcPr>
            <w:tcW w:type="dxa" w:w="1728"/>
          </w:tcPr>
          <w:p>
            <w:r>
              <w:t>1</w:t>
            </w:r>
          </w:p>
        </w:tc>
        <w:tc>
          <w:tcPr>
            <w:tcW w:type="dxa" w:w="1728"/>
          </w:tcPr>
          <w:p>
            <w:r>
              <w:t>利用者に声かけを行い、これから車椅子へ移ることを説明したうえで同意を得る。</w:t>
            </w:r>
          </w:p>
        </w:tc>
        <w:tc>
          <w:tcPr>
            <w:tcW w:type="dxa" w:w="1728"/>
          </w:tcPr>
          <w:p>
            <w:r>
              <w:t>りようしゃさんに こえを かけます。</w:t>
              <w:br/>
              <w:t>「これから 車いすに うつります」と つたえます。</w:t>
              <w:br/>
              <w:t>「いいですよ」と 言ってもらいます。</w:t>
            </w:r>
          </w:p>
        </w:tc>
        <w:tc>
          <w:tcPr>
            <w:tcW w:type="dxa" w:w="1728"/>
          </w:tcPr>
          <w:p>
            <w:r>
              <w:t>利用者（りようしゃ）さんに 声（こえ）を かけます。</w:t>
              <w:br/>
              <w:t>「これから 車（くるま）いすに 移（うつ）ります」と 伝（つた）えます。</w:t>
              <w:br/>
              <w:t>「いいですよ」と 言（い）ってもらいます。</w:t>
            </w:r>
          </w:p>
        </w:tc>
        <w:tc>
          <w:tcPr>
            <w:tcW w:type="dxa" w:w="1728"/>
          </w:tcPr>
          <w:p>
            <w:r>
              <w:t>通常</w:t>
            </w:r>
          </w:p>
        </w:tc>
      </w:tr>
      <w:tr>
        <w:tc>
          <w:tcPr>
            <w:tcW w:type="dxa" w:w="1728"/>
          </w:tcPr>
          <w:p>
            <w:r>
              <w:t>2</w:t>
            </w:r>
          </w:p>
        </w:tc>
        <w:tc>
          <w:tcPr>
            <w:tcW w:type="dxa" w:w="1728"/>
          </w:tcPr>
          <w:p>
            <w:r>
              <w:t>車椅子をベッドに対して20度から30度の角度で近づけ、必ずブレーキをかける。</w:t>
            </w:r>
          </w:p>
        </w:tc>
        <w:tc>
          <w:tcPr>
            <w:tcW w:type="dxa" w:w="1728"/>
          </w:tcPr>
          <w:p>
            <w:r>
              <w:t>車いすを ベッドの ななめに おきます。</w:t>
              <w:br/>
              <w:t>かたむきは 20どから 30どです。</w:t>
              <w:br/>
              <w:t>かならず ブレーキを かけます。</w:t>
            </w:r>
          </w:p>
        </w:tc>
        <w:tc>
          <w:tcPr>
            <w:tcW w:type="dxa" w:w="1728"/>
          </w:tcPr>
          <w:p>
            <w:r>
              <w:t>車（くるま）いすを ベッドの 斜（なな）めに 置（お）きます。</w:t>
              <w:br/>
              <w:t>傾（かたむ）きは 20度（ど）から 30度（ど）です。</w:t>
              <w:br/>
              <w:t>必（かなら）ず ブレーキを かけます。</w:t>
            </w:r>
          </w:p>
        </w:tc>
        <w:tc>
          <w:tcPr>
            <w:tcW w:type="dxa" w:w="1728"/>
          </w:tcPr>
          <w:p>
            <w:r>
              <w:t>通常</w:t>
            </w:r>
          </w:p>
        </w:tc>
      </w:tr>
      <w:tr>
        <w:tc>
          <w:tcPr>
            <w:tcW w:type="dxa" w:w="1728"/>
          </w:tcPr>
          <w:p>
            <w:r>
              <w:t>3</w:t>
            </w:r>
          </w:p>
        </w:tc>
        <w:tc>
          <w:tcPr>
            <w:tcW w:type="dxa" w:w="1728"/>
          </w:tcPr>
          <w:p>
            <w:r>
              <w:t>フットレストを上げ、取り外せる構造の場合は取り外しておく。</w:t>
            </w:r>
          </w:p>
        </w:tc>
        <w:tc>
          <w:tcPr>
            <w:tcW w:type="dxa" w:w="1728"/>
          </w:tcPr>
          <w:p>
            <w:r>
              <w:t>フットレストを 上に あげます。</w:t>
              <w:br/>
              <w:t>はずせるときは はずします。</w:t>
            </w:r>
          </w:p>
        </w:tc>
        <w:tc>
          <w:tcPr>
            <w:tcW w:type="dxa" w:w="1728"/>
          </w:tcPr>
          <w:p>
            <w:r>
              <w:t>フットレストを 上（うえ）に 上（あ）げます。</w:t>
              <w:br/>
              <w:t>外（はず）せるときは 外（はず）します。</w:t>
            </w:r>
          </w:p>
        </w:tc>
        <w:tc>
          <w:tcPr>
            <w:tcW w:type="dxa" w:w="1728"/>
          </w:tcPr>
          <w:p>
            <w:r>
              <w:t>通常</w:t>
            </w:r>
          </w:p>
        </w:tc>
      </w:tr>
      <w:tr>
        <w:tc>
          <w:tcPr>
            <w:tcW w:type="dxa" w:w="1728"/>
          </w:tcPr>
          <w:p>
            <w:r>
              <w:t>4</w:t>
            </w:r>
          </w:p>
        </w:tc>
        <w:tc>
          <w:tcPr>
            <w:tcW w:type="dxa" w:w="1728"/>
          </w:tcPr>
          <w:p>
            <w:r>
              <w:t>ベッドの高さを、利用者の足底が床にしっかりとつく位置に調整する。</w:t>
            </w:r>
          </w:p>
        </w:tc>
        <w:tc>
          <w:tcPr>
            <w:tcW w:type="dxa" w:w="1728"/>
          </w:tcPr>
          <w:p>
            <w:r>
              <w:t>ベッドの たかさを かえます。</w:t>
              <w:br/>
              <w:t>りようしゃさんの あしの うらが 床に つく たかさに します。</w:t>
            </w:r>
          </w:p>
        </w:tc>
        <w:tc>
          <w:tcPr>
            <w:tcW w:type="dxa" w:w="1728"/>
          </w:tcPr>
          <w:p>
            <w:r>
              <w:t>ベッドの 高（たか）さを 変（か）えます。</w:t>
              <w:br/>
              <w:t>利用者（りようしゃ）さんの 足（あし）の 裏（うら）が 床（ゆか）に つく 高（たか）さに します。</w:t>
            </w:r>
          </w:p>
        </w:tc>
        <w:tc>
          <w:tcPr>
            <w:tcW w:type="dxa" w:w="1728"/>
          </w:tcPr>
          <w:p>
            <w:r>
              <w:t>通常</w:t>
            </w:r>
          </w:p>
        </w:tc>
      </w:tr>
      <w:tr>
        <w:tc>
          <w:tcPr>
            <w:tcW w:type="dxa" w:w="1728"/>
          </w:tcPr>
          <w:p>
            <w:r>
              <w:t>5</w:t>
            </w:r>
          </w:p>
        </w:tc>
        <w:tc>
          <w:tcPr>
            <w:tcW w:type="dxa" w:w="1728"/>
          </w:tcPr>
          <w:p>
            <w:r>
              <w:t>端座位をとってもらい、ふらつきがないことを確認する。ふらつきがある場合は決して手を離さないこと。</w:t>
            </w:r>
          </w:p>
        </w:tc>
        <w:tc>
          <w:tcPr>
            <w:tcW w:type="dxa" w:w="1728"/>
          </w:tcPr>
          <w:p>
            <w:r>
              <w:t>ベッドの はしに すわってもらいます。</w:t>
              <w:br/>
              <w:t>からだが ゆれていないか みます。</w:t>
              <w:br/>
              <w:t>からだが ゆれるときは、ぜったいに 手を はなしません。</w:t>
            </w:r>
          </w:p>
        </w:tc>
        <w:tc>
          <w:tcPr>
            <w:tcW w:type="dxa" w:w="1728"/>
          </w:tcPr>
          <w:p>
            <w:r>
              <w:t>ベッドの 端（はし）に 座（すわ）ってもらいます。</w:t>
              <w:br/>
              <w:t>体（からだ）が 揺（ゆ）れていないか 見（み）ます。</w:t>
              <w:br/>
              <w:t>体（からだ）が 揺（ゆ）れるときは、絶対（ぜったい）に 手（て）を 離（はな）しません。</w:t>
            </w:r>
          </w:p>
        </w:tc>
        <w:tc>
          <w:tcPr>
            <w:tcW w:type="dxa" w:w="1728"/>
          </w:tcPr>
          <w:p>
            <w:r>
              <w:t>安全に直結</w:t>
            </w:r>
          </w:p>
        </w:tc>
      </w:tr>
      <w:tr>
        <w:tc>
          <w:tcPr>
            <w:tcW w:type="dxa" w:w="1728"/>
          </w:tcPr>
          <w:p>
            <w:r>
              <w:t>6</w:t>
            </w:r>
          </w:p>
        </w:tc>
        <w:tc>
          <w:tcPr>
            <w:tcW w:type="dxa" w:w="1728"/>
          </w:tcPr>
          <w:p>
            <w:r>
              <w:t>利用者の足を肩幅程度に開いてもらい、深く座り直してもらう。</w:t>
            </w:r>
          </w:p>
        </w:tc>
        <w:tc>
          <w:tcPr>
            <w:tcW w:type="dxa" w:w="1728"/>
          </w:tcPr>
          <w:p>
            <w:r>
              <w:t>りようしゃさんの あしを かたの はばに ひらきます。</w:t>
              <w:br/>
              <w:t>ふかく すわり なおしてもらいます。</w:t>
            </w:r>
          </w:p>
        </w:tc>
        <w:tc>
          <w:tcPr>
            <w:tcW w:type="dxa" w:w="1728"/>
          </w:tcPr>
          <w:p>
            <w:r>
              <w:t>利用者（りようしゃ）さんの 足（あし）を 肩（かた）の 幅（はば）に 開（ひら）きます。</w:t>
              <w:br/>
              <w:t>深（ふか）く 座（すわ）り 直（なお）してもらいます。</w:t>
            </w:r>
          </w:p>
        </w:tc>
        <w:tc>
          <w:tcPr>
            <w:tcW w:type="dxa" w:w="1728"/>
          </w:tcPr>
          <w:p>
            <w:r>
              <w:t>通常</w:t>
            </w:r>
          </w:p>
        </w:tc>
      </w:tr>
      <w:tr>
        <w:tc>
          <w:tcPr>
            <w:tcW w:type="dxa" w:w="1728"/>
          </w:tcPr>
          <w:p>
            <w:r>
              <w:t>7</w:t>
            </w:r>
          </w:p>
        </w:tc>
        <w:tc>
          <w:tcPr>
            <w:tcW w:type="dxa" w:w="1728"/>
          </w:tcPr>
          <w:p>
            <w:r>
              <w:t>介助者は膝を曲げて腰を落とし、利用者の腰を支える。介助者の腰は曲げないこと。</w:t>
            </w:r>
          </w:p>
        </w:tc>
        <w:tc>
          <w:tcPr>
            <w:tcW w:type="dxa" w:w="1728"/>
          </w:tcPr>
          <w:p>
            <w:r>
              <w:t>あなたは ひざを まげます。</w:t>
              <w:br/>
              <w:t>こしを 下げます。</w:t>
              <w:br/>
              <w:t>りようしゃさんの こしを ささえます。</w:t>
              <w:br/>
              <w:t>あなたの こしは まげません。</w:t>
            </w:r>
          </w:p>
        </w:tc>
        <w:tc>
          <w:tcPr>
            <w:tcW w:type="dxa" w:w="1728"/>
          </w:tcPr>
          <w:p>
            <w:r>
              <w:t>あなたは 膝（ひざ）を 曲（ま）げます。</w:t>
              <w:br/>
              <w:t>腰（こし）を 下（さ）げます。</w:t>
              <w:br/>
              <w:t>利用者（りようしゃ）さんの 腰（こし）を 支（ささ）えます。</w:t>
              <w:br/>
              <w:t>あなたの 腰（こし）は 曲（ま）げません。</w:t>
            </w:r>
          </w:p>
        </w:tc>
        <w:tc>
          <w:tcPr>
            <w:tcW w:type="dxa" w:w="1728"/>
          </w:tcPr>
          <w:p>
            <w:r>
              <w:t>安全に直結</w:t>
            </w:r>
          </w:p>
        </w:tc>
      </w:tr>
      <w:tr>
        <w:tc>
          <w:tcPr>
            <w:tcW w:type="dxa" w:w="1728"/>
          </w:tcPr>
          <w:p>
            <w:r>
              <w:t>8</w:t>
            </w:r>
          </w:p>
        </w:tc>
        <w:tc>
          <w:tcPr>
            <w:tcW w:type="dxa" w:w="1728"/>
          </w:tcPr>
          <w:p>
            <w:r>
              <w:t>利用者の重心を前方へ移動させながら立ち上がりを促し、方向転換して車椅子へ座ってもらう。</w:t>
            </w:r>
          </w:p>
        </w:tc>
        <w:tc>
          <w:tcPr>
            <w:tcW w:type="dxa" w:w="1728"/>
          </w:tcPr>
          <w:p>
            <w:r>
              <w:t>りようしゃさんの からだを まえに かたむけます。</w:t>
              <w:br/>
              <w:t>立ち上がるのを てつだいます。</w:t>
              <w:br/>
              <w:t>からだの むきを かえます。</w:t>
              <w:br/>
              <w:t>車いすに すわってもらいます。</w:t>
            </w:r>
          </w:p>
        </w:tc>
        <w:tc>
          <w:tcPr>
            <w:tcW w:type="dxa" w:w="1728"/>
          </w:tcPr>
          <w:p>
            <w:r>
              <w:t>利用者（りようしゃ）さんの 体（からだ）を 前（まえ）に 傾（かたむ）けます。</w:t>
              <w:br/>
              <w:t>立（た）ち上（あ）がるのを 手伝（てつだ）います。</w:t>
              <w:br/>
              <w:t>体（からだ）の 向（む）きを 変（か）えます。</w:t>
              <w:br/>
              <w:t>車（くるま）いすに 座（すわ）ってもらいます。</w:t>
            </w:r>
          </w:p>
        </w:tc>
        <w:tc>
          <w:tcPr>
            <w:tcW w:type="dxa" w:w="1728"/>
          </w:tcPr>
          <w:p>
            <w:r>
              <w:t>安全に直結</w:t>
            </w:r>
          </w:p>
        </w:tc>
      </w:tr>
      <w:tr>
        <w:tc>
          <w:tcPr>
            <w:tcW w:type="dxa" w:w="1728"/>
          </w:tcPr>
          <w:p>
            <w:r>
              <w:t>9</w:t>
            </w:r>
          </w:p>
        </w:tc>
        <w:tc>
          <w:tcPr>
            <w:tcW w:type="dxa" w:w="1728"/>
          </w:tcPr>
          <w:p>
            <w:r>
              <w:t>深く座れているかを確認し、フットレストを戻して足を乗せる。</w:t>
            </w:r>
          </w:p>
        </w:tc>
        <w:tc>
          <w:tcPr>
            <w:tcW w:type="dxa" w:w="1728"/>
          </w:tcPr>
          <w:p>
            <w:r>
              <w:t>ふかく すわれているか みます。</w:t>
              <w:br/>
              <w:t>フットレストを もどします。</w:t>
              <w:br/>
              <w:t>あしを のせます。</w:t>
            </w:r>
          </w:p>
        </w:tc>
        <w:tc>
          <w:tcPr>
            <w:tcW w:type="dxa" w:w="1728"/>
          </w:tcPr>
          <w:p>
            <w:r>
              <w:t>深（ふか）く 座（すわ）れているか 見（み）ます。</w:t>
              <w:br/>
              <w:t>フットレストを 戻（もど）します。</w:t>
              <w:br/>
              <w:t>足（あし）を 乗（の）せます。</w:t>
            </w:r>
          </w:p>
        </w:tc>
        <w:tc>
          <w:tcPr>
            <w:tcW w:type="dxa" w:w="1728"/>
          </w:tcPr>
          <w:p>
            <w:r>
              <w:t>通常</w:t>
            </w:r>
          </w:p>
        </w:tc>
      </w:tr>
    </w:tbl>
    <w:p>
      <w:pPr>
        <w:pStyle w:val="Heading2"/>
      </w:pPr>
      <w:r>
        <w:t>注意（原文の注意事項に対応）</w:t>
      </w:r>
    </w:p>
    <w:p>
      <w:r>
        <w:t>てじゅん5で からだが ゆれたときは、むりに 立たせません。かならず 看護（かんご）の人に つたえます。</w:t>
      </w:r>
    </w:p>
    <w:p>
      <w:pPr>
        <w:pStyle w:val="Heading2"/>
      </w:pPr>
      <w:r>
        <w:t>確認記録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項目</w:t>
            </w:r>
          </w:p>
        </w:tc>
        <w:tc>
          <w:tcPr>
            <w:tcW w:type="dxa" w:w="4320"/>
          </w:tcPr>
          <w:p>
            <w:r>
              <w:t>記入欄</w:t>
            </w:r>
          </w:p>
        </w:tc>
      </w:tr>
      <w:tr>
        <w:tc>
          <w:tcPr>
            <w:tcW w:type="dxa" w:w="4320"/>
          </w:tcPr>
          <w:p>
            <w:r>
              <w:t>原文との照合日</w:t>
            </w:r>
          </w:p>
        </w:tc>
        <w:tc>
          <w:tcPr>
            <w:tcW w:type="dxa" w:w="4320"/>
          </w:tcPr>
          <w:p>
            <w:r/>
          </w:p>
        </w:tc>
      </w:tr>
      <w:tr>
        <w:tc>
          <w:tcPr>
            <w:tcW w:type="dxa" w:w="4320"/>
          </w:tcPr>
          <w:p>
            <w:r>
              <w:t>照合した職員</w:t>
            </w:r>
          </w:p>
        </w:tc>
        <w:tc>
          <w:tcPr>
            <w:tcW w:type="dxa" w:w="4320"/>
          </w:tcPr>
          <w:p>
            <w:r/>
          </w:p>
        </w:tc>
      </w:tr>
      <w:tr>
        <w:tc>
          <w:tcPr>
            <w:tcW w:type="dxa" w:w="4320"/>
          </w:tcPr>
          <w:p>
            <w:r>
              <w:t>実演での確認日</w:t>
            </w:r>
          </w:p>
        </w:tc>
        <w:tc>
          <w:tcPr>
            <w:tcW w:type="dxa" w:w="4320"/>
          </w:tcPr>
          <w:p>
            <w:r/>
          </w:p>
        </w:tc>
      </w:tr>
      <w:tr>
        <w:tc>
          <w:tcPr>
            <w:tcW w:type="dxa" w:w="4320"/>
          </w:tcPr>
          <w:p>
            <w:r>
              <w:t>確認したスタッフ</w:t>
            </w:r>
          </w:p>
        </w:tc>
        <w:tc>
          <w:tcPr>
            <w:tcW w:type="dxa" w:w="4320"/>
          </w:tcPr>
          <w:p>
            <w:r/>
          </w:p>
        </w:tc>
      </w:tr>
    </w:tbl>
    <w:p>
      <w:r>
        <w:t>この手順書はAIの書き換えをもとに作成しています。安全に直結する手順は、原文との照合を受けてから使用してください。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Yu Gothic" w:hAnsi="Yu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